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  <w:t>账款拖欠事项信访投诉公告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　　为贯彻落实党中央、国务院决策部署，深入开展清理拖欠企业账款行动，畅通下游企业投诉信访渠道，现将中建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四局第一建设有限公司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账款拖欠事项投诉信访有关安排公告如下：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信访投诉电话：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020-37763820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eastAsia="仿宋_GB2312"/>
          <w:color w:val="0000FF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</w:rPr>
        <w:t>信访投诉邮箱：</w:t>
      </w:r>
      <w:r>
        <w:rPr>
          <w:rFonts w:hint="eastAsia" w:ascii="仿宋_GB2312" w:hAnsi="仿宋_GB2312" w:eastAsia="仿宋_GB2312" w:cs="仿宋_GB2312"/>
          <w:b w:val="0"/>
          <w:bCs/>
          <w:color w:val="0000FF"/>
          <w:sz w:val="32"/>
          <w:szCs w:val="32"/>
          <w:lang w:val="en-US" w:eastAsia="zh-CN"/>
        </w:rPr>
        <w:t>sjygsherui@cscec.com</w:t>
      </w:r>
    </w:p>
    <w:bookmarkEnd w:id="0"/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通讯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地址：广东省广州市花都区天贵路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邮政编码：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510000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请投诉人（单位）按照附件文本，填写“账款拖欠投诉登记表”，并提供合同文本、结算付款等相关支撑资料，有理有据反映诉求。我们将加快组织核实，依法合规妥善处理有关问题，并尽快给您作出回复。</w:t>
      </w:r>
    </w:p>
    <w:p>
      <w:pPr>
        <w:ind w:firstLine="640"/>
        <w:rPr>
          <w:rFonts w:hint="eastAsia"/>
        </w:rPr>
      </w:pPr>
    </w:p>
    <w:p>
      <w:pPr>
        <w:ind w:firstLine="640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val="en-US" w:eastAsia="zh-CN" w:bidi="ar-SA"/>
        </w:rPr>
        <w:t>附件：账款拖欠投诉登记表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60" w:lineRule="atLeast"/>
        <w:ind w:left="1800" w:right="1800" w:firstLine="0"/>
        <w:rPr>
          <w:rFonts w:hint="eastAsia" w:ascii="宋体" w:hAnsi="宋体" w:eastAsia="宋体" w:cs="宋体"/>
          <w:color w:val="333333"/>
          <w:sz w:val="19"/>
          <w:szCs w:val="19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ZDA5ZThhMmM2NmQ2MjZjYTcxNzQ4MDhkMTM1NjgifQ=="/>
  </w:docVars>
  <w:rsids>
    <w:rsidRoot w:val="00000000"/>
    <w:rsid w:val="096447AF"/>
    <w:rsid w:val="22E743AE"/>
    <w:rsid w:val="635C3020"/>
    <w:rsid w:val="785A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2023-11-02T16:09:00Z</dcterms:created>
  <dc:creator>财务部</dc:creator>
  <cp:lastModifiedBy>张</cp:lastModifiedBy>
  <dcterms:modified xsi:type="dcterms:W3CDTF">2023-11-03T03:45:36Z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E1058CCF07C94669A2F68A5164F71329_13</vt:lpwstr>
  </property>
</Properties>
</file>